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88" w:rsidRPr="004A7688" w:rsidRDefault="004A7688" w:rsidP="004A76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4A7688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4A7688" w:rsidRPr="004A7688" w:rsidRDefault="004A7688" w:rsidP="004A7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A7688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500 Series OCLV Carbon, Front &amp; Rear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IsoSpeed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, tapered head tube, BB90, flat mount disc brakes, 12mm thru-axle, internal cable routing, hidden fender mounts, 3S chain keeper,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S compatible, Ride Tuned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seatmast</w:t>
      </w:r>
      <w:proofErr w:type="spellEnd"/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Domane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carbon disc, carbon tapered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steerer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>, flat mount disc brakes, 12mm thru-axle</w:t>
      </w:r>
    </w:p>
    <w:p w:rsidR="004A7688" w:rsidRPr="004A7688" w:rsidRDefault="004A7688" w:rsidP="004A7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A7688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Wheels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Paradigm Disc Tubeless Ready, 12mm thru-axle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R2 Hard-Case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Lite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aramid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bead, 700x32c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Max tire size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32c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tires (with at least 4mm of clearance to frame)</w:t>
      </w:r>
    </w:p>
    <w:p w:rsidR="004A7688" w:rsidRPr="004A7688" w:rsidRDefault="004A7688" w:rsidP="004A7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4A7688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>, 11 speed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>, braze-on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>, 11 speed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>, 50/34 (compact)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>BB90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, 11-34, 11 </w:t>
      </w:r>
      <w:proofErr w:type="gram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4A7688" w:rsidRPr="004A7688" w:rsidRDefault="004A7688" w:rsidP="004A7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A7688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Arvada Comp, steel rails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Ride Tuned carbon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seatmast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cap, 20mm offset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Elite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IsoZone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VR-CF, 31.8mm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tape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Pro, 31.8mm, 7 degree, w/computer &amp; light mounts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>Integrated, cartridge bearing, sealed, 1-1/8˝ top, 1.5˝ bottom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4A7688">
        <w:rPr>
          <w:rFonts w:ascii="Arial" w:eastAsia="Times New Roman" w:hAnsi="Arial" w:cs="Arial"/>
          <w:color w:val="333333"/>
          <w:sz w:val="19"/>
          <w:szCs w:val="19"/>
        </w:rPr>
        <w:t>Ultegra</w:t>
      </w:r>
      <w:proofErr w:type="spellEnd"/>
      <w:r w:rsidRPr="004A7688">
        <w:rPr>
          <w:rFonts w:ascii="Arial" w:eastAsia="Times New Roman" w:hAnsi="Arial" w:cs="Arial"/>
          <w:color w:val="333333"/>
          <w:sz w:val="19"/>
          <w:szCs w:val="19"/>
        </w:rPr>
        <w:t xml:space="preserve"> flat mount hydraulic disc</w:t>
      </w:r>
    </w:p>
    <w:p w:rsidR="004A7688" w:rsidRPr="004A7688" w:rsidRDefault="004A7688" w:rsidP="004A7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A7688" w:rsidRPr="004A7688" w:rsidRDefault="004A7688" w:rsidP="004A7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A7688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>56cm - 8.65 kg / 19.07 lbs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4A7688" w:rsidRPr="004A7688" w:rsidRDefault="004A7688" w:rsidP="004A76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A7688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275 pounds (125 kg).</w:t>
      </w:r>
    </w:p>
    <w:p w:rsidR="006E162B" w:rsidRPr="004A7688" w:rsidRDefault="006E162B"/>
    <w:sectPr w:rsidR="006E162B" w:rsidRPr="004A7688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0753"/>
    <w:multiLevelType w:val="multilevel"/>
    <w:tmpl w:val="D1F6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A7688"/>
    <w:rsid w:val="004A7688"/>
    <w:rsid w:val="006B744D"/>
    <w:rsid w:val="006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4A7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A76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76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A768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2019-07-19T05:56:00Z</dcterms:created>
  <dcterms:modified xsi:type="dcterms:W3CDTF">2019-07-19T05:57:00Z</dcterms:modified>
</cp:coreProperties>
</file>